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BE2F" w14:textId="44FEDC7E" w:rsidR="00CF019D" w:rsidRDefault="00CF019D" w:rsidP="00CF019D">
      <w:pPr>
        <w:pStyle w:val="Heading1"/>
      </w:pPr>
      <w:r>
        <w:t>Summary of rail VET qualification enrolments based on NCVER data</w:t>
      </w:r>
      <w:r w:rsidR="00570296">
        <w:t xml:space="preserve"> from 2017 to </w:t>
      </w:r>
      <w:proofErr w:type="gramStart"/>
      <w:r w:rsidR="00570296">
        <w:t>2021</w:t>
      </w:r>
      <w:proofErr w:type="gramEnd"/>
    </w:p>
    <w:p w14:paraId="6BE2C537" w14:textId="3A203D90" w:rsidR="00CF019D" w:rsidRDefault="00CF019D" w:rsidP="00CF019D">
      <w:r>
        <w:t xml:space="preserve">The National Rail Skills Hub has analysed data available from the </w:t>
      </w:r>
      <w:r w:rsidRPr="00CF019D">
        <w:t>National Centre for Vocational Education Research</w:t>
      </w:r>
      <w:r>
        <w:t xml:space="preserve"> (NCVER) on the use of Vocational Education and Training (VET) by </w:t>
      </w:r>
      <w:r w:rsidR="00570296">
        <w:t xml:space="preserve">the </w:t>
      </w:r>
      <w:r>
        <w:t>rail</w:t>
      </w:r>
      <w:r w:rsidR="00570296">
        <w:t xml:space="preserve"> sector</w:t>
      </w:r>
      <w:r>
        <w:t xml:space="preserve"> and compared it with other areas</w:t>
      </w:r>
      <w:r w:rsidR="007A7998">
        <w:t xml:space="preserve"> of the</w:t>
      </w:r>
      <w:r>
        <w:t xml:space="preserve"> transport and logistics</w:t>
      </w:r>
      <w:r w:rsidR="007A7998">
        <w:t xml:space="preserve"> sector</w:t>
      </w:r>
      <w:r>
        <w:t xml:space="preserve"> and all areas of VET. The analysis uses</w:t>
      </w:r>
      <w:r w:rsidR="007A7998">
        <w:t xml:space="preserve"> data sourced from</w:t>
      </w:r>
      <w:r>
        <w:t xml:space="preserve"> the NCVER’s </w:t>
      </w:r>
      <w:proofErr w:type="spellStart"/>
      <w:r>
        <w:t>DataBuilder</w:t>
      </w:r>
      <w:proofErr w:type="spellEnd"/>
      <w:r>
        <w:t xml:space="preserve"> tool,</w:t>
      </w:r>
      <w:r w:rsidR="007A7998">
        <w:rPr>
          <w:rStyle w:val="FootnoteReference"/>
        </w:rPr>
        <w:footnoteReference w:id="1"/>
      </w:r>
      <w:r>
        <w:t xml:space="preserve"> and is based on cumulative program enrolments from 2017 to 2021 (inclusive)—the latest </w:t>
      </w:r>
      <w:proofErr w:type="gramStart"/>
      <w:r>
        <w:t>time period</w:t>
      </w:r>
      <w:proofErr w:type="gramEnd"/>
      <w:r>
        <w:t xml:space="preserve"> available</w:t>
      </w:r>
      <w:r w:rsidR="007A7998">
        <w:t xml:space="preserve"> at the time of writing</w:t>
      </w:r>
      <w:r>
        <w:t>.</w:t>
      </w:r>
    </w:p>
    <w:p w14:paraId="01A89DC0" w14:textId="4E34A5AF" w:rsidR="00CF019D" w:rsidRDefault="00CF019D" w:rsidP="00CF019D">
      <w:r>
        <w:t xml:space="preserve">The </w:t>
      </w:r>
      <w:r w:rsidR="007A7998" w:rsidRPr="007A7998">
        <w:rPr>
          <w:i/>
          <w:iCs/>
        </w:rPr>
        <w:t>R</w:t>
      </w:r>
      <w:r w:rsidRPr="007A7998">
        <w:rPr>
          <w:i/>
          <w:iCs/>
        </w:rPr>
        <w:t>ail qualifications</w:t>
      </w:r>
      <w:r>
        <w:t xml:space="preserve"> included in the analysis are primarily those clearly distinguished as rail qualifications from </w:t>
      </w:r>
      <w:r w:rsidR="007A7998">
        <w:t xml:space="preserve">within </w:t>
      </w:r>
      <w:r>
        <w:t>the Transport and Logistics (TLI) training package</w:t>
      </w:r>
      <w:r w:rsidR="007A7998">
        <w:t>,</w:t>
      </w:r>
      <w:r>
        <w:t xml:space="preserve"> along with a small number of qualifications from the Electrotechnology (UET) training package.</w:t>
      </w:r>
      <w:r>
        <w:rPr>
          <w:rStyle w:val="FootnoteReference"/>
        </w:rPr>
        <w:footnoteReference w:id="2"/>
      </w:r>
      <w:r w:rsidR="007A7998">
        <w:t xml:space="preserve"> The </w:t>
      </w:r>
      <w:r w:rsidR="007A7998" w:rsidRPr="007A7998">
        <w:rPr>
          <w:i/>
          <w:iCs/>
        </w:rPr>
        <w:t>Other Transport and Logistics qualifications</w:t>
      </w:r>
      <w:r w:rsidR="007A7998">
        <w:t xml:space="preserve"> category includes all other TLI training package qualifications (but do not include the </w:t>
      </w:r>
      <w:r w:rsidR="007A7998" w:rsidRPr="007A7998">
        <w:rPr>
          <w:i/>
          <w:iCs/>
        </w:rPr>
        <w:t>Rail qualifications</w:t>
      </w:r>
      <w:r w:rsidR="007A7998">
        <w:t xml:space="preserve">). The </w:t>
      </w:r>
      <w:proofErr w:type="gramStart"/>
      <w:r w:rsidR="007A7998" w:rsidRPr="007A7998">
        <w:rPr>
          <w:i/>
          <w:iCs/>
        </w:rPr>
        <w:t>All VET</w:t>
      </w:r>
      <w:proofErr w:type="gramEnd"/>
      <w:r w:rsidR="007A7998" w:rsidRPr="007A7998">
        <w:rPr>
          <w:i/>
          <w:iCs/>
        </w:rPr>
        <w:t xml:space="preserve"> qualifications</w:t>
      </w:r>
      <w:r w:rsidR="007A7998">
        <w:t xml:space="preserve"> category includes all qualifications, including those from the first two categories.</w:t>
      </w:r>
    </w:p>
    <w:p w14:paraId="772E86DD" w14:textId="7F7B6435" w:rsidR="002C1960" w:rsidRDefault="00CF019D" w:rsidP="00CF019D">
      <w:pPr>
        <w:pStyle w:val="Heading2"/>
      </w:pPr>
      <w:r>
        <w:t>Funding</w:t>
      </w:r>
      <w:r w:rsidR="002C1960">
        <w:t xml:space="preserve"> and delivery of VET for rail</w:t>
      </w:r>
    </w:p>
    <w:p w14:paraId="2863AED2" w14:textId="344B39D3" w:rsidR="00CF019D" w:rsidRDefault="002C1960" w:rsidP="002C1960">
      <w:pPr>
        <w:pStyle w:val="Heading3"/>
      </w:pPr>
      <w:r>
        <w:t>Funding</w:t>
      </w:r>
      <w:r w:rsidR="00CF019D">
        <w:t xml:space="preserve"> source</w:t>
      </w:r>
    </w:p>
    <w:p w14:paraId="7DBDB952" w14:textId="534B47E2" w:rsidR="00CF019D" w:rsidRDefault="00CF019D" w:rsidP="00CF019D">
      <w:r>
        <w:t xml:space="preserve">Rail </w:t>
      </w:r>
      <w:r w:rsidR="007A7998">
        <w:t>has</w:t>
      </w:r>
      <w:r>
        <w:t xml:space="preserve"> a relatively low share of enrolments where government</w:t>
      </w:r>
      <w:r w:rsidR="000504C0">
        <w:t>s</w:t>
      </w:r>
      <w:r>
        <w:t xml:space="preserve"> provide the highest funding source. </w:t>
      </w:r>
      <w:r w:rsidR="000504C0">
        <w:t>Only around 6% of enrolments in rail qualifications are primarily government-funded, compared with almost 40% of enrolments in other transport and logistics qualifications and over half of enrolments across all VET qualifications.</w:t>
      </w:r>
      <w:r w:rsidR="007A7998">
        <w:t xml:space="preserve"> </w:t>
      </w:r>
    </w:p>
    <w:p w14:paraId="085615EB" w14:textId="333F2A5A" w:rsidR="00CF019D" w:rsidRPr="00CF019D" w:rsidRDefault="00CF019D" w:rsidP="00CF019D">
      <w:r>
        <w:rPr>
          <w:noProof/>
        </w:rPr>
        <w:drawing>
          <wp:inline distT="0" distB="0" distL="0" distR="0" wp14:anchorId="19489D55" wp14:editId="48D58BC1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9E3928-A319-CA26-F8E5-43BB076DE4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E22720" w14:textId="4A8AC9C0" w:rsidR="00CF019D" w:rsidRDefault="000504C0" w:rsidP="002C1960">
      <w:pPr>
        <w:pStyle w:val="Heading3"/>
      </w:pPr>
      <w:r>
        <w:t>Types of training providers delivering training</w:t>
      </w:r>
    </w:p>
    <w:p w14:paraId="78593F94" w14:textId="6A76BAF8" w:rsidR="000504C0" w:rsidRDefault="000504C0" w:rsidP="000504C0">
      <w:r>
        <w:t xml:space="preserve">Compared with other areas of VET, rail </w:t>
      </w:r>
      <w:r w:rsidR="004475C5">
        <w:t>makes</w:t>
      </w:r>
      <w:r>
        <w:t xml:space="preserve"> relatively little use of TAFEs, with just 3% of all rail enrolments being delivered by TAFEs compared with 31% across the whole of VET.</w:t>
      </w:r>
      <w:r w:rsidR="00B33EB5">
        <w:t xml:space="preserve"> While private training providers </w:t>
      </w:r>
      <w:r w:rsidR="00C36C72">
        <w:t>are used for</w:t>
      </w:r>
      <w:r w:rsidR="00B33EB5">
        <w:t xml:space="preserve"> a majority (54%) of </w:t>
      </w:r>
      <w:r w:rsidR="00C36C72">
        <w:t>enrolments</w:t>
      </w:r>
      <w:r w:rsidR="00B33EB5">
        <w:t xml:space="preserve"> </w:t>
      </w:r>
      <w:r w:rsidR="00C36C72">
        <w:t>across all</w:t>
      </w:r>
      <w:r w:rsidR="00B33EB5">
        <w:t xml:space="preserve"> VET</w:t>
      </w:r>
      <w:r w:rsidR="00C36C72">
        <w:t xml:space="preserve"> qualifications</w:t>
      </w:r>
      <w:r w:rsidR="00B33EB5">
        <w:t xml:space="preserve">, the </w:t>
      </w:r>
      <w:r w:rsidR="00C36C72">
        <w:t xml:space="preserve">enrolment </w:t>
      </w:r>
      <w:r w:rsidR="00B33EB5">
        <w:t xml:space="preserve">share is significantly higher </w:t>
      </w:r>
      <w:r w:rsidR="002C1960">
        <w:t xml:space="preserve">than </w:t>
      </w:r>
      <w:r w:rsidR="00B33EB5">
        <w:t xml:space="preserve">this among rail and other transport </w:t>
      </w:r>
      <w:r w:rsidR="004475C5">
        <w:t xml:space="preserve">and logistics </w:t>
      </w:r>
      <w:r w:rsidR="00B33EB5">
        <w:t xml:space="preserve">qualifications at 75% and 89%, respectively. </w:t>
      </w:r>
      <w:r w:rsidR="002C1960">
        <w:t xml:space="preserve">Despite private training providers delivering </w:t>
      </w:r>
      <w:proofErr w:type="gramStart"/>
      <w:r w:rsidR="002C1960">
        <w:t xml:space="preserve">the majority </w:t>
      </w:r>
      <w:r w:rsidR="002C1960">
        <w:lastRenderedPageBreak/>
        <w:t>of</w:t>
      </w:r>
      <w:proofErr w:type="gramEnd"/>
      <w:r w:rsidR="002C1960">
        <w:t xml:space="preserve"> rail training, the</w:t>
      </w:r>
      <w:r w:rsidR="00B33EB5">
        <w:t xml:space="preserve"> rail</w:t>
      </w:r>
      <w:r w:rsidR="002C1960">
        <w:t xml:space="preserve"> industry</w:t>
      </w:r>
      <w:r w:rsidR="00B33EB5">
        <w:t xml:space="preserve"> makes much higher use of enterprise training providers</w:t>
      </w:r>
      <w:r w:rsidR="002C1960">
        <w:t xml:space="preserve"> than other sectors</w:t>
      </w:r>
      <w:r w:rsidR="00B33EB5">
        <w:t>, with more than one-fifth of enrolments occurring at these providers for rail compared with just 3% across the whole of VET.</w:t>
      </w:r>
    </w:p>
    <w:p w14:paraId="2D160593" w14:textId="31F69382" w:rsidR="000504C0" w:rsidRDefault="000504C0" w:rsidP="000504C0">
      <w:r>
        <w:rPr>
          <w:noProof/>
        </w:rPr>
        <w:drawing>
          <wp:inline distT="0" distB="0" distL="0" distR="0" wp14:anchorId="023EA9F6" wp14:editId="68893118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8D8D8A5D-A6DF-15AE-CA01-8E926CA4A5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B85A968" w14:textId="47905DEF" w:rsidR="002C1960" w:rsidRDefault="002C1960" w:rsidP="002C1960">
      <w:pPr>
        <w:pStyle w:val="Heading2"/>
      </w:pPr>
      <w:r>
        <w:t>Demographics of people undertaking VET for rail</w:t>
      </w:r>
    </w:p>
    <w:p w14:paraId="44543C3D" w14:textId="713DC829" w:rsidR="002C1960" w:rsidRDefault="002C1960" w:rsidP="002C1960">
      <w:pPr>
        <w:pStyle w:val="Heading3"/>
      </w:pPr>
      <w:r>
        <w:t>Gender</w:t>
      </w:r>
    </w:p>
    <w:p w14:paraId="221ADF6D" w14:textId="26F934A7" w:rsidR="00052D61" w:rsidRDefault="00052D61" w:rsidP="002C1960">
      <w:proofErr w:type="gramStart"/>
      <w:r>
        <w:t>The vast majority of</w:t>
      </w:r>
      <w:proofErr w:type="gramEnd"/>
      <w:r>
        <w:t xml:space="preserve"> enrolments in rail qualifications are by males (around 90%); this share slightly exceeds the male share of enrolments for other transport and logistics qualifications. By contrast, the male-female split of enrolments is roughly equal across all VET qualifications.</w:t>
      </w:r>
      <w:r w:rsidR="004475C5">
        <w:rPr>
          <w:rStyle w:val="FootnoteReference"/>
        </w:rPr>
        <w:footnoteReference w:id="3"/>
      </w:r>
      <w:r w:rsidR="004475C5">
        <w:t xml:space="preserve"> </w:t>
      </w:r>
    </w:p>
    <w:p w14:paraId="6A34AE00" w14:textId="5609CDAD" w:rsidR="002C1960" w:rsidRDefault="00052D61" w:rsidP="002C1960">
      <w:r>
        <w:rPr>
          <w:noProof/>
        </w:rPr>
        <w:drawing>
          <wp:inline distT="0" distB="0" distL="0" distR="0" wp14:anchorId="75D910A5" wp14:editId="7885B16A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DEE6186C-8052-A432-B8C8-1B612A40EC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t xml:space="preserve"> </w:t>
      </w:r>
    </w:p>
    <w:p w14:paraId="512448E7" w14:textId="763EDF94" w:rsidR="00AB61AC" w:rsidRDefault="00AB61AC" w:rsidP="00AB61AC">
      <w:pPr>
        <w:pStyle w:val="Heading3"/>
      </w:pPr>
      <w:r>
        <w:lastRenderedPageBreak/>
        <w:t>Country of birth</w:t>
      </w:r>
    </w:p>
    <w:p w14:paraId="651434F0" w14:textId="3BE01370" w:rsidR="00AB61AC" w:rsidRPr="00AB61AC" w:rsidRDefault="00516A17" w:rsidP="00AB61AC">
      <w:r>
        <w:t xml:space="preserve">Around 70% of enrolments in rail qualifications </w:t>
      </w:r>
      <w:r w:rsidR="00570296">
        <w:t>a</w:t>
      </w:r>
      <w:r>
        <w:t xml:space="preserve">re by </w:t>
      </w:r>
      <w:r w:rsidR="00570296">
        <w:t xml:space="preserve">Australian-born </w:t>
      </w:r>
      <w:r>
        <w:t>people.</w:t>
      </w:r>
      <w:r w:rsidR="00941DE9">
        <w:t xml:space="preserve"> This share is higher than the share for all VET qualification enrolments, where it is around 60%.</w:t>
      </w:r>
      <w:r w:rsidR="00A0769B">
        <w:t xml:space="preserve"> It is also </w:t>
      </w:r>
      <w:r w:rsidR="00570296">
        <w:t xml:space="preserve">slightly </w:t>
      </w:r>
      <w:r w:rsidR="00A0769B">
        <w:t>higher than the Australian-born share of the total population, which is around 67%.</w:t>
      </w:r>
      <w:r w:rsidR="00A0769B">
        <w:rPr>
          <w:rStyle w:val="FootnoteReference"/>
        </w:rPr>
        <w:footnoteReference w:id="4"/>
      </w:r>
    </w:p>
    <w:p w14:paraId="3158C644" w14:textId="2C1CAADA" w:rsidR="00AB61AC" w:rsidRDefault="00A0769B" w:rsidP="00AB61AC">
      <w:r>
        <w:rPr>
          <w:noProof/>
        </w:rPr>
        <w:drawing>
          <wp:inline distT="0" distB="0" distL="0" distR="0" wp14:anchorId="311F2E8E" wp14:editId="4B20AEC6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736BCD8D-B861-2904-BF33-257E5FC3BE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D32F6E" w14:textId="645FB157" w:rsidR="00A0769B" w:rsidRDefault="00A0769B" w:rsidP="00A0769B">
      <w:pPr>
        <w:pStyle w:val="Heading3"/>
      </w:pPr>
      <w:r>
        <w:t>Apprentices and trainees</w:t>
      </w:r>
    </w:p>
    <w:p w14:paraId="46234832" w14:textId="10F69AB8" w:rsidR="00A0769B" w:rsidRDefault="00CD34D1" w:rsidP="00A0769B">
      <w:r>
        <w:t xml:space="preserve">Just 2% of enrolments in rail qualifications </w:t>
      </w:r>
      <w:r w:rsidR="00570296">
        <w:t>a</w:t>
      </w:r>
      <w:r>
        <w:t>re by apprentices or trainees. This share is significantly lower than for other transport and logistics qualifications (22%) and all VET qualifications (13%).</w:t>
      </w:r>
    </w:p>
    <w:p w14:paraId="620CBB24" w14:textId="666F7B1A" w:rsidR="00CD34D1" w:rsidRDefault="00CD34D1" w:rsidP="00A0769B">
      <w:r>
        <w:rPr>
          <w:noProof/>
        </w:rPr>
        <w:drawing>
          <wp:inline distT="0" distB="0" distL="0" distR="0" wp14:anchorId="7538F280" wp14:editId="32235F9F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54F9F0F5-B575-ABBF-EF15-E101630DE3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DD27819" w14:textId="01042958" w:rsidR="00CD34D1" w:rsidRDefault="00CD34D1" w:rsidP="00CD34D1">
      <w:pPr>
        <w:pStyle w:val="Heading3"/>
      </w:pPr>
      <w:r>
        <w:t>Indigenous status</w:t>
      </w:r>
    </w:p>
    <w:p w14:paraId="79FE37F4" w14:textId="62FB37C5" w:rsidR="00AB223E" w:rsidRDefault="00AB223E" w:rsidP="00CD34D1">
      <w:r>
        <w:t xml:space="preserve">The share of enrolments by Indigenous people in rail qualifications is </w:t>
      </w:r>
      <w:proofErr w:type="gramStart"/>
      <w:r>
        <w:t>similar to</w:t>
      </w:r>
      <w:proofErr w:type="gramEnd"/>
      <w:r>
        <w:t xml:space="preserve"> the share for other transport and logistics qualifications and all VET qualifications. Around one in 20 enrolments (5%) are </w:t>
      </w:r>
      <w:r>
        <w:lastRenderedPageBreak/>
        <w:t xml:space="preserve">by Indigenous people. This is higher than the proportion of </w:t>
      </w:r>
      <w:r w:rsidRPr="00AB223E">
        <w:t>Aboriginal and Torres Strait Islander people</w:t>
      </w:r>
      <w:r>
        <w:t xml:space="preserve"> in the total population, which is 3.2%.</w:t>
      </w:r>
      <w:r>
        <w:rPr>
          <w:rStyle w:val="FootnoteReference"/>
        </w:rPr>
        <w:footnoteReference w:id="5"/>
      </w:r>
    </w:p>
    <w:p w14:paraId="424E6443" w14:textId="5F9A2E81" w:rsidR="00CD34D1" w:rsidRPr="00CD34D1" w:rsidRDefault="00AB223E" w:rsidP="00CD34D1">
      <w:r>
        <w:t xml:space="preserve"> </w:t>
      </w:r>
      <w:r w:rsidR="00CD34D1">
        <w:rPr>
          <w:noProof/>
        </w:rPr>
        <w:drawing>
          <wp:inline distT="0" distB="0" distL="0" distR="0" wp14:anchorId="239763B1" wp14:editId="1674AA4F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B122E508-AEB1-0F89-CCF3-D5033ED8E1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CD34D1" w:rsidRPr="00CD34D1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7204" w14:textId="77777777" w:rsidR="00752BE9" w:rsidRDefault="00752BE9" w:rsidP="00CF019D">
      <w:pPr>
        <w:spacing w:after="0" w:line="240" w:lineRule="auto"/>
      </w:pPr>
      <w:r>
        <w:separator/>
      </w:r>
    </w:p>
  </w:endnote>
  <w:endnote w:type="continuationSeparator" w:id="0">
    <w:p w14:paraId="4FB0F576" w14:textId="77777777" w:rsidR="00752BE9" w:rsidRDefault="00752BE9" w:rsidP="00C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9A32" w14:textId="45C64730" w:rsidR="00FD055A" w:rsidRDefault="00FD05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A5D873" wp14:editId="241B68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BF8DF" w14:textId="37873570" w:rsidR="00FD055A" w:rsidRPr="00FD055A" w:rsidRDefault="00FD055A" w:rsidP="00FD0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0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5D8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2FBF8DF" w14:textId="37873570" w:rsidR="00FD055A" w:rsidRPr="00FD055A" w:rsidRDefault="00FD055A" w:rsidP="00FD0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0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57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BB033" w14:textId="3D6DFEEE" w:rsidR="00CD34D1" w:rsidRDefault="00CD34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01921" w14:textId="77777777" w:rsidR="00CD34D1" w:rsidRDefault="00CD3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51B4" w14:textId="745D0F89" w:rsidR="00FD055A" w:rsidRDefault="00FD05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29E372" wp14:editId="64B07C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8B4B1" w14:textId="3D388952" w:rsidR="00FD055A" w:rsidRPr="00FD055A" w:rsidRDefault="00FD055A" w:rsidP="00FD0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0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9E3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1F8B4B1" w14:textId="3D388952" w:rsidR="00FD055A" w:rsidRPr="00FD055A" w:rsidRDefault="00FD055A" w:rsidP="00FD0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0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94F8" w14:textId="77777777" w:rsidR="00752BE9" w:rsidRDefault="00752BE9" w:rsidP="00CF019D">
      <w:pPr>
        <w:spacing w:after="0" w:line="240" w:lineRule="auto"/>
      </w:pPr>
      <w:r>
        <w:separator/>
      </w:r>
    </w:p>
  </w:footnote>
  <w:footnote w:type="continuationSeparator" w:id="0">
    <w:p w14:paraId="6CEEB371" w14:textId="77777777" w:rsidR="00752BE9" w:rsidRDefault="00752BE9" w:rsidP="00CF019D">
      <w:pPr>
        <w:spacing w:after="0" w:line="240" w:lineRule="auto"/>
      </w:pPr>
      <w:r>
        <w:continuationSeparator/>
      </w:r>
    </w:p>
  </w:footnote>
  <w:footnote w:id="1">
    <w:p w14:paraId="408FCF95" w14:textId="29BB3E1B" w:rsidR="007A7998" w:rsidRDefault="007A79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544BB">
          <w:rPr>
            <w:rStyle w:val="Hyperlink"/>
          </w:rPr>
          <w:t>https://www.ncver.edu.au/research-and-statistics/data/databuilder</w:t>
        </w:r>
      </w:hyperlink>
      <w:r>
        <w:t>.</w:t>
      </w:r>
    </w:p>
  </w:footnote>
  <w:footnote w:id="2">
    <w:p w14:paraId="01FB1E60" w14:textId="557D76D1" w:rsidR="00CF019D" w:rsidRDefault="00CF019D">
      <w:pPr>
        <w:pStyle w:val="FootnoteText"/>
      </w:pPr>
      <w:r>
        <w:rPr>
          <w:rStyle w:val="FootnoteReference"/>
        </w:rPr>
        <w:footnoteRef/>
      </w:r>
      <w:r>
        <w:t xml:space="preserve"> These are </w:t>
      </w:r>
      <w:r w:rsidRPr="00CF019D">
        <w:t>Certificate IV in Electrical - Rail Signalling</w:t>
      </w:r>
      <w:r w:rsidR="000504C0">
        <w:t xml:space="preserve"> and </w:t>
      </w:r>
      <w:r w:rsidR="000504C0" w:rsidRPr="000504C0">
        <w:t>Certificate IV in Rail - Communications and Network Systems</w:t>
      </w:r>
      <w:r w:rsidR="000504C0">
        <w:t>.</w:t>
      </w:r>
    </w:p>
  </w:footnote>
  <w:footnote w:id="3">
    <w:p w14:paraId="4165BB97" w14:textId="3B0B2BD5" w:rsidR="004475C5" w:rsidRDefault="004475C5" w:rsidP="00441083">
      <w:pPr>
        <w:pStyle w:val="FootnoteText"/>
      </w:pPr>
      <w:r>
        <w:rPr>
          <w:rStyle w:val="FootnoteReference"/>
        </w:rPr>
        <w:footnoteRef/>
      </w:r>
      <w:r>
        <w:t xml:space="preserve"> However, while the male-female share is roughly equal </w:t>
      </w:r>
      <w:r w:rsidR="00570296">
        <w:t xml:space="preserve">when </w:t>
      </w:r>
      <w:r>
        <w:t xml:space="preserve">considering all VET qualifications </w:t>
      </w:r>
      <w:r w:rsidR="00441083">
        <w:t>in aggregate</w:t>
      </w:r>
      <w:r>
        <w:t xml:space="preserve">, </w:t>
      </w:r>
      <w:r w:rsidR="00570296">
        <w:t xml:space="preserve">underlying this figure </w:t>
      </w:r>
      <w:r>
        <w:t xml:space="preserve">there are </w:t>
      </w:r>
      <w:r w:rsidR="00441083">
        <w:t>individual</w:t>
      </w:r>
      <w:r>
        <w:t xml:space="preserve"> sectors </w:t>
      </w:r>
      <w:r w:rsidR="00441083">
        <w:t>that similarly have relatively high male enrolment shares (such as Electrotechnology [96%] and Automotive Industry Retail, Service and Repair [94%]) or relatively high female</w:t>
      </w:r>
      <w:r w:rsidR="00C36C72">
        <w:t xml:space="preserve"> enrolment</w:t>
      </w:r>
      <w:r w:rsidR="00441083">
        <w:t xml:space="preserve"> shares (such as Floristry [97%]</w:t>
      </w:r>
      <w:r w:rsidR="00C36C72">
        <w:t xml:space="preserve"> and</w:t>
      </w:r>
      <w:r w:rsidR="00441083">
        <w:t xml:space="preserve"> Hairdressing and Beauty Services </w:t>
      </w:r>
      <w:r w:rsidR="00C36C72">
        <w:t xml:space="preserve">[93%]). </w:t>
      </w:r>
    </w:p>
  </w:footnote>
  <w:footnote w:id="4">
    <w:p w14:paraId="5CC68302" w14:textId="7A895C48" w:rsidR="00A0769B" w:rsidRDefault="00A076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769B">
        <w:t>Australian Bureau of Statistics</w:t>
      </w:r>
      <w:r>
        <w:t xml:space="preserve">, </w:t>
      </w:r>
      <w:r w:rsidRPr="00A0769B">
        <w:rPr>
          <w:i/>
          <w:iCs/>
        </w:rPr>
        <w:t>Census of Population and Housing: Cultural diversity data summary</w:t>
      </w:r>
      <w:r w:rsidRPr="00A0769B">
        <w:t>, 2021</w:t>
      </w:r>
      <w:r>
        <w:t>.</w:t>
      </w:r>
    </w:p>
  </w:footnote>
  <w:footnote w:id="5">
    <w:p w14:paraId="5A976EC9" w14:textId="31800A08" w:rsidR="00AB223E" w:rsidRDefault="00AB22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769B">
        <w:t>Australian Bureau of Statistics</w:t>
      </w:r>
      <w:r>
        <w:t xml:space="preserve">, </w:t>
      </w:r>
      <w:r w:rsidR="001A04D9" w:rsidRPr="001A04D9">
        <w:rPr>
          <w:i/>
          <w:iCs/>
        </w:rPr>
        <w:t>Census of Population and Housing: Aboriginal and Torres Strait Islander people data summary</w:t>
      </w:r>
      <w:r w:rsidR="001A04D9" w:rsidRPr="001A04D9">
        <w:t>,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EF15" w14:textId="38D46EA0" w:rsidR="00FD055A" w:rsidRDefault="00FD05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4CD43" wp14:editId="194E17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0EE6C" w14:textId="42277688" w:rsidR="00FD055A" w:rsidRPr="00FD055A" w:rsidRDefault="00FD055A" w:rsidP="00FD0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0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4CD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AE0EE6C" w14:textId="42277688" w:rsidR="00FD055A" w:rsidRPr="00FD055A" w:rsidRDefault="00FD055A" w:rsidP="00FD0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0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9B12" w14:textId="442B3E8A" w:rsidR="00FD055A" w:rsidRDefault="00FD05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0B1670" wp14:editId="51F1AA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97061" w14:textId="0698F6AF" w:rsidR="00FD055A" w:rsidRPr="00FD055A" w:rsidRDefault="00FD055A" w:rsidP="00FD0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0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B16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0397061" w14:textId="0698F6AF" w:rsidR="00FD055A" w:rsidRPr="00FD055A" w:rsidRDefault="00FD055A" w:rsidP="00FD0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0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9D"/>
    <w:rsid w:val="000504C0"/>
    <w:rsid w:val="00052D61"/>
    <w:rsid w:val="001A04D9"/>
    <w:rsid w:val="002C1960"/>
    <w:rsid w:val="004346FB"/>
    <w:rsid w:val="00441083"/>
    <w:rsid w:val="004475C5"/>
    <w:rsid w:val="00516A17"/>
    <w:rsid w:val="00557730"/>
    <w:rsid w:val="00570296"/>
    <w:rsid w:val="00752BE9"/>
    <w:rsid w:val="007A7998"/>
    <w:rsid w:val="00941DE9"/>
    <w:rsid w:val="00A0769B"/>
    <w:rsid w:val="00AB223E"/>
    <w:rsid w:val="00AB61AC"/>
    <w:rsid w:val="00B33EB5"/>
    <w:rsid w:val="00C36C72"/>
    <w:rsid w:val="00CD34D1"/>
    <w:rsid w:val="00CF019D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B8DBB"/>
  <w15:chartTrackingRefBased/>
  <w15:docId w15:val="{857890D3-CE26-483E-97D3-63133260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01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1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1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1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0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5A"/>
  </w:style>
  <w:style w:type="paragraph" w:styleId="Footer">
    <w:name w:val="footer"/>
    <w:basedOn w:val="Normal"/>
    <w:link w:val="FooterChar"/>
    <w:uiPriority w:val="99"/>
    <w:unhideWhenUsed/>
    <w:rsid w:val="00FD0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5A"/>
  </w:style>
  <w:style w:type="character" w:customStyle="1" w:styleId="Heading3Char">
    <w:name w:val="Heading 3 Char"/>
    <w:basedOn w:val="DefaultParagraphFont"/>
    <w:link w:val="Heading3"/>
    <w:uiPriority w:val="9"/>
    <w:rsid w:val="002C19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ver.edu.au/research-and-statistics/data/databuilde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mann\Documents\Analysis%20of%20NCVER%20data%20on%20qualifications%20-%20rail%20vs%20TLI%20vs%20all%20V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mann\Documents\Analysis%20of%20NCVER%20data%20on%20qualifications%20-%20rail%20vs%20TLI%20vs%20all%20V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mann\Documents\Analysis%20of%20NCVER%20data%20on%20qualifications%20-%20rail%20vs%20TLI%20vs%20all%20VE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mann\Documents\Analysis%20of%20NCVER%20data%20on%20qualifications%20-%20rail%20vs%20TLI%20vs%20all%20VE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mann\Documents\Analysis%20of%20NCVER%20data%20on%20qualifications%20-%20rail%20vs%20TLI%20vs%20all%20VE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mann\Documents\Analysis%20of%20NCVER%20data%20on%20qualifications%20-%20rail%20vs%20TLI%20vs%20all%20VE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Share of enrolments by funding</a:t>
            </a:r>
            <a:r>
              <a:rPr lang="en-AU" baseline="0"/>
              <a:t> source 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Analysis!$B$2</c:f>
              <c:strCache>
                <c:ptCount val="1"/>
                <c:pt idx="0">
                  <c:v>Government funding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Analysis!$C$1:$E$1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Analysis!$C$2:$E$2</c:f>
              <c:numCache>
                <c:formatCode>#,##0</c:formatCode>
                <c:ptCount val="3"/>
                <c:pt idx="0">
                  <c:v>6165</c:v>
                </c:pt>
                <c:pt idx="1">
                  <c:v>117625</c:v>
                </c:pt>
                <c:pt idx="2">
                  <c:v>7264660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EA-4B48-91B6-3D74BFA0C1BC}"/>
            </c:ext>
          </c:extLst>
        </c:ser>
        <c:ser>
          <c:idx val="1"/>
          <c:order val="1"/>
          <c:tx>
            <c:strRef>
              <c:f>Analysis!$B$3</c:f>
              <c:strCache>
                <c:ptCount val="1"/>
                <c:pt idx="0">
                  <c:v>Domestic fee-for-service funding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Analysis!$C$1:$E$1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Analysis!$C$3:$E$3</c:f>
              <c:numCache>
                <c:formatCode>#,##0</c:formatCode>
                <c:ptCount val="3"/>
                <c:pt idx="0">
                  <c:v>91780</c:v>
                </c:pt>
                <c:pt idx="1">
                  <c:v>181090</c:v>
                </c:pt>
                <c:pt idx="2">
                  <c:v>5057880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EA-4B48-91B6-3D74BFA0C1BC}"/>
            </c:ext>
          </c:extLst>
        </c:ser>
        <c:ser>
          <c:idx val="2"/>
          <c:order val="2"/>
          <c:tx>
            <c:strRef>
              <c:f>Analysis!$B$4</c:f>
              <c:strCache>
                <c:ptCount val="1"/>
                <c:pt idx="0">
                  <c:v>International fee-for-service funding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Analysis!$C$1:$E$1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Analysis!$C$4:$E$4</c:f>
              <c:numCache>
                <c:formatCode>#,##0</c:formatCode>
                <c:ptCount val="3"/>
                <c:pt idx="0">
                  <c:v>25</c:v>
                </c:pt>
                <c:pt idx="1">
                  <c:v>2595</c:v>
                </c:pt>
                <c:pt idx="2">
                  <c:v>1298620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EA-4B48-91B6-3D74BFA0C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7373048"/>
        <c:axId val="967369440"/>
      </c:barChart>
      <c:catAx>
        <c:axId val="96737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7369440"/>
        <c:crosses val="autoZero"/>
        <c:auto val="1"/>
        <c:lblAlgn val="ctr"/>
        <c:lblOffset val="100"/>
        <c:noMultiLvlLbl val="0"/>
      </c:catAx>
      <c:valAx>
        <c:axId val="96736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737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Share of enrolments by training provider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Analysis!$O$2</c:f>
              <c:strCache>
                <c:ptCount val="1"/>
                <c:pt idx="0">
                  <c:v>TAFE institutes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Analysis!$P$1:$R$1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Analysis!$P$2:$R$2</c:f>
              <c:numCache>
                <c:formatCode>#,##0</c:formatCode>
                <c:ptCount val="3"/>
                <c:pt idx="0">
                  <c:v>3125</c:v>
                </c:pt>
                <c:pt idx="1">
                  <c:v>20755</c:v>
                </c:pt>
                <c:pt idx="2">
                  <c:v>4205120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59-4FF4-9740-87A2C7E4DD09}"/>
            </c:ext>
          </c:extLst>
        </c:ser>
        <c:ser>
          <c:idx val="1"/>
          <c:order val="1"/>
          <c:tx>
            <c:strRef>
              <c:f>Analysis!$O$3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Analysis!$P$1:$R$1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Analysis!$P$3:$R$3</c:f>
              <c:numCache>
                <c:formatCode>#,##0</c:formatCode>
                <c:ptCount val="3"/>
                <c:pt idx="0">
                  <c:v>10</c:v>
                </c:pt>
                <c:pt idx="1">
                  <c:v>1635</c:v>
                </c:pt>
                <c:pt idx="2">
                  <c:v>359240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59-4FF4-9740-87A2C7E4DD09}"/>
            </c:ext>
          </c:extLst>
        </c:ser>
        <c:ser>
          <c:idx val="2"/>
          <c:order val="2"/>
          <c:tx>
            <c:strRef>
              <c:f>Analysis!$O$4</c:f>
              <c:strCache>
                <c:ptCount val="1"/>
                <c:pt idx="0">
                  <c:v>Schools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Analysis!$P$1:$R$1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Analysis!$P$4:$R$4</c:f>
              <c:numCache>
                <c:formatCode>#,##0</c:formatCode>
                <c:ptCount val="3"/>
                <c:pt idx="0">
                  <c:v>0</c:v>
                </c:pt>
                <c:pt idx="1">
                  <c:v>160</c:v>
                </c:pt>
                <c:pt idx="2">
                  <c:v>756225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59-4FF4-9740-87A2C7E4DD09}"/>
            </c:ext>
          </c:extLst>
        </c:ser>
        <c:ser>
          <c:idx val="3"/>
          <c:order val="3"/>
          <c:tx>
            <c:strRef>
              <c:f>Analysis!$O$5</c:f>
              <c:strCache>
                <c:ptCount val="1"/>
                <c:pt idx="0">
                  <c:v>Community education providers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Analysis!$P$1:$R$1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Analysis!$P$5:$R$5</c:f>
              <c:numCache>
                <c:formatCode>#,##0</c:formatCode>
                <c:ptCount val="3"/>
                <c:pt idx="0">
                  <c:v>0</c:v>
                </c:pt>
                <c:pt idx="1">
                  <c:v>4920</c:v>
                </c:pt>
                <c:pt idx="2">
                  <c:v>508520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59-4FF4-9740-87A2C7E4DD09}"/>
            </c:ext>
          </c:extLst>
        </c:ser>
        <c:ser>
          <c:idx val="4"/>
          <c:order val="4"/>
          <c:tx>
            <c:strRef>
              <c:f>Analysis!$O$6</c:f>
              <c:strCache>
                <c:ptCount val="1"/>
                <c:pt idx="0">
                  <c:v>Enterprise providers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Analysis!$P$1:$R$1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Analysis!$P$6:$R$6</c:f>
              <c:numCache>
                <c:formatCode>#,##0</c:formatCode>
                <c:ptCount val="3"/>
                <c:pt idx="0">
                  <c:v>21300</c:v>
                </c:pt>
                <c:pt idx="1">
                  <c:v>6585</c:v>
                </c:pt>
                <c:pt idx="2">
                  <c:v>380680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59-4FF4-9740-87A2C7E4DD09}"/>
            </c:ext>
          </c:extLst>
        </c:ser>
        <c:ser>
          <c:idx val="5"/>
          <c:order val="5"/>
          <c:tx>
            <c:strRef>
              <c:f>Analysis!$O$7</c:f>
              <c:strCache>
                <c:ptCount val="1"/>
                <c:pt idx="0">
                  <c:v>Private training providers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Analysis!$P$1:$R$1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Analysis!$P$7:$R$7</c:f>
              <c:numCache>
                <c:formatCode>#,##0</c:formatCode>
                <c:ptCount val="3"/>
                <c:pt idx="0">
                  <c:v>73540</c:v>
                </c:pt>
                <c:pt idx="1">
                  <c:v>267245</c:v>
                </c:pt>
                <c:pt idx="2">
                  <c:v>7411380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A59-4FF4-9740-87A2C7E4D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5347384"/>
        <c:axId val="805344760"/>
      </c:barChart>
      <c:catAx>
        <c:axId val="805347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5344760"/>
        <c:crosses val="autoZero"/>
        <c:auto val="1"/>
        <c:lblAlgn val="ctr"/>
        <c:lblOffset val="100"/>
        <c:noMultiLvlLbl val="0"/>
      </c:catAx>
      <c:valAx>
        <c:axId val="805344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5347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Share of enrolments by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Analysis!$AB$2</c:f>
              <c:strCache>
                <c:ptCount val="1"/>
                <c:pt idx="0">
                  <c:v>Males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Analysis!$AC$1:$AE$1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Analysis!$AC$2:$AE$2</c:f>
              <c:numCache>
                <c:formatCode>#,##0</c:formatCode>
                <c:ptCount val="3"/>
                <c:pt idx="0">
                  <c:v>87380</c:v>
                </c:pt>
                <c:pt idx="1">
                  <c:v>259420</c:v>
                </c:pt>
                <c:pt idx="2">
                  <c:v>7005915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E0-4541-BE76-D2014E5BD7EF}"/>
            </c:ext>
          </c:extLst>
        </c:ser>
        <c:ser>
          <c:idx val="1"/>
          <c:order val="1"/>
          <c:tx>
            <c:strRef>
              <c:f>Analysis!$AB$3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Analysis!$AC$1:$AE$1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Analysis!$AC$3:$AE$3</c:f>
              <c:numCache>
                <c:formatCode>#,##0</c:formatCode>
                <c:ptCount val="3"/>
                <c:pt idx="0">
                  <c:v>10160</c:v>
                </c:pt>
                <c:pt idx="1">
                  <c:v>39740</c:v>
                </c:pt>
                <c:pt idx="2">
                  <c:v>6398180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E0-4541-BE76-D2014E5BD7EF}"/>
            </c:ext>
          </c:extLst>
        </c:ser>
        <c:ser>
          <c:idx val="2"/>
          <c:order val="2"/>
          <c:tx>
            <c:strRef>
              <c:f>Analysis!$AB$4</c:f>
              <c:strCache>
                <c:ptCount val="1"/>
                <c:pt idx="0">
                  <c:v>Other/Not known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Analysis!$AC$1:$AE$1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Analysis!$AC$4:$AE$4</c:f>
              <c:numCache>
                <c:formatCode>#,##0</c:formatCode>
                <c:ptCount val="3"/>
                <c:pt idx="0">
                  <c:v>430</c:v>
                </c:pt>
                <c:pt idx="1">
                  <c:v>2150</c:v>
                </c:pt>
                <c:pt idx="2">
                  <c:v>217055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E0-4541-BE76-D2014E5BD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2266352"/>
        <c:axId val="642267008"/>
      </c:barChart>
      <c:catAx>
        <c:axId val="642266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267008"/>
        <c:crosses val="autoZero"/>
        <c:auto val="1"/>
        <c:lblAlgn val="ctr"/>
        <c:lblOffset val="100"/>
        <c:noMultiLvlLbl val="0"/>
      </c:catAx>
      <c:valAx>
        <c:axId val="64226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26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Share of enrolments</a:t>
            </a:r>
            <a:r>
              <a:rPr lang="en-AU" baseline="0"/>
              <a:t> by country of birth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Analysis!$BN$2</c:f>
              <c:strCache>
                <c:ptCount val="1"/>
                <c:pt idx="0">
                  <c:v>Australian-born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Analysis!$BO$1:$BQ$1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Analysis!$BO$2:$BQ$2</c:f>
              <c:numCache>
                <c:formatCode>#,##0</c:formatCode>
                <c:ptCount val="3"/>
                <c:pt idx="0">
                  <c:v>69780</c:v>
                </c:pt>
                <c:pt idx="1">
                  <c:v>202840</c:v>
                </c:pt>
                <c:pt idx="2">
                  <c:v>8212350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F3-4FC8-AB95-114A3B298FEF}"/>
            </c:ext>
          </c:extLst>
        </c:ser>
        <c:ser>
          <c:idx val="1"/>
          <c:order val="1"/>
          <c:tx>
            <c:strRef>
              <c:f>Analysis!$BN$3</c:f>
              <c:strCache>
                <c:ptCount val="1"/>
                <c:pt idx="0">
                  <c:v>Overseas-born or not known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Analysis!$BO$1:$BQ$1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Analysis!$BO$3:$BQ$3</c:f>
              <c:numCache>
                <c:formatCode>#,##0</c:formatCode>
                <c:ptCount val="3"/>
                <c:pt idx="0">
                  <c:v>28190</c:v>
                </c:pt>
                <c:pt idx="1">
                  <c:v>98455</c:v>
                </c:pt>
                <c:pt idx="2">
                  <c:v>5408805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F3-4FC8-AB95-114A3B298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9891064"/>
        <c:axId val="279888440"/>
      </c:barChart>
      <c:catAx>
        <c:axId val="27989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888440"/>
        <c:crosses val="autoZero"/>
        <c:auto val="1"/>
        <c:lblAlgn val="ctr"/>
        <c:lblOffset val="100"/>
        <c:noMultiLvlLbl val="0"/>
      </c:catAx>
      <c:valAx>
        <c:axId val="279888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89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Share of enrolments by apprentices or trainees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Analysis!$BB$2</c:f>
              <c:strCache>
                <c:ptCount val="1"/>
                <c:pt idx="0">
                  <c:v>Apprentices and trainees undertaking off-the-job training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Analysis!$BC$1:$BE$1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Analysis!$BC$2:$BE$2</c:f>
              <c:numCache>
                <c:formatCode>#,##0</c:formatCode>
                <c:ptCount val="3"/>
                <c:pt idx="0">
                  <c:v>1875</c:v>
                </c:pt>
                <c:pt idx="1">
                  <c:v>66325</c:v>
                </c:pt>
                <c:pt idx="2">
                  <c:v>1711825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8-45E2-A8BE-7D59B9D08B24}"/>
            </c:ext>
          </c:extLst>
        </c:ser>
        <c:ser>
          <c:idx val="1"/>
          <c:order val="1"/>
          <c:tx>
            <c:strRef>
              <c:f>Analysis!$BB$3</c:f>
              <c:strCache>
                <c:ptCount val="1"/>
                <c:pt idx="0">
                  <c:v>Not an apprentice or trainee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Analysis!$BC$1:$BE$1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Analysis!$BC$3:$BE$3</c:f>
              <c:numCache>
                <c:formatCode>#,##0</c:formatCode>
                <c:ptCount val="3"/>
                <c:pt idx="0">
                  <c:v>96095</c:v>
                </c:pt>
                <c:pt idx="1">
                  <c:v>234975</c:v>
                </c:pt>
                <c:pt idx="2">
                  <c:v>11909335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38-45E2-A8BE-7D59B9D08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1028024"/>
        <c:axId val="651022776"/>
      </c:barChart>
      <c:catAx>
        <c:axId val="651028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1022776"/>
        <c:crosses val="autoZero"/>
        <c:auto val="1"/>
        <c:lblAlgn val="ctr"/>
        <c:lblOffset val="100"/>
        <c:noMultiLvlLbl val="0"/>
      </c:catAx>
      <c:valAx>
        <c:axId val="651022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1028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Share of enrolments by indigenous status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Analysis!$AN$2</c:f>
              <c:strCache>
                <c:ptCount val="1"/>
                <c:pt idx="0">
                  <c:v>Non-Indigenous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Analysis!$AO$1:$AQ$1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Analysis!$AO$2:$AQ$2</c:f>
              <c:numCache>
                <c:formatCode>#,##0</c:formatCode>
                <c:ptCount val="3"/>
                <c:pt idx="0">
                  <c:v>85440</c:v>
                </c:pt>
                <c:pt idx="1">
                  <c:v>271150</c:v>
                </c:pt>
                <c:pt idx="2">
                  <c:v>11659270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DE-471C-818B-5FCEC3D9642A}"/>
            </c:ext>
          </c:extLst>
        </c:ser>
        <c:ser>
          <c:idx val="1"/>
          <c:order val="1"/>
          <c:tx>
            <c:strRef>
              <c:f>Analysis!$AN$3</c:f>
              <c:strCache>
                <c:ptCount val="1"/>
                <c:pt idx="0">
                  <c:v>Indigenous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Analysis!$AO$1:$AQ$1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Analysis!$AO$3:$AQ$3</c:f>
              <c:numCache>
                <c:formatCode>#,##0</c:formatCode>
                <c:ptCount val="3"/>
                <c:pt idx="0">
                  <c:v>5515</c:v>
                </c:pt>
                <c:pt idx="1">
                  <c:v>15245</c:v>
                </c:pt>
                <c:pt idx="2">
                  <c:v>704585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DE-471C-818B-5FCEC3D9642A}"/>
            </c:ext>
          </c:extLst>
        </c:ser>
        <c:ser>
          <c:idx val="2"/>
          <c:order val="2"/>
          <c:tx>
            <c:strRef>
              <c:f>Analysis!$AN$4</c:f>
              <c:strCache>
                <c:ptCount val="1"/>
                <c:pt idx="0">
                  <c:v>Not known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Analysis!$AO$1:$AQ$1</c:f>
              <c:strCache>
                <c:ptCount val="3"/>
                <c:pt idx="0">
                  <c:v>Rail qualifications</c:v>
                </c:pt>
                <c:pt idx="1">
                  <c:v>Other Transport and Logistics qualifications</c:v>
                </c:pt>
                <c:pt idx="2">
                  <c:v>All VET qualifications</c:v>
                </c:pt>
              </c:strCache>
            </c:strRef>
          </c:cat>
          <c:val>
            <c:numRef>
              <c:f>Analysis!$AO$4:$AQ$4</c:f>
              <c:numCache>
                <c:formatCode>#,##0</c:formatCode>
                <c:ptCount val="3"/>
                <c:pt idx="0">
                  <c:v>7020</c:v>
                </c:pt>
                <c:pt idx="1">
                  <c:v>14895</c:v>
                </c:pt>
                <c:pt idx="2">
                  <c:v>1257305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DE-471C-818B-5FCEC3D964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2945896"/>
        <c:axId val="642947864"/>
      </c:barChart>
      <c:catAx>
        <c:axId val="642945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947864"/>
        <c:crosses val="autoZero"/>
        <c:auto val="1"/>
        <c:lblAlgn val="ctr"/>
        <c:lblOffset val="100"/>
        <c:noMultiLvlLbl val="0"/>
      </c:catAx>
      <c:valAx>
        <c:axId val="64294786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945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4bfa2a7f-5d43-4dce-a448-74cd5cb4f880" xsi:nil="true"/>
    <lcf76f155ced4ddcb4097134ff3c332f xmlns="4bfa2a7f-5d43-4dce-a448-74cd5cb4f880">
      <Terms xmlns="http://schemas.microsoft.com/office/infopath/2007/PartnerControls"/>
    </lcf76f155ced4ddcb4097134ff3c332f>
    <TaxCatchAll xmlns="841620d2-5231-456e-be95-88ca318be7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D1D73002B51478173408666FACA15" ma:contentTypeVersion="17" ma:contentTypeDescription="Create a new document." ma:contentTypeScope="" ma:versionID="ae1efc0b6203537cf36b6cdf1e8dd955">
  <xsd:schema xmlns:xsd="http://www.w3.org/2001/XMLSchema" xmlns:xs="http://www.w3.org/2001/XMLSchema" xmlns:p="http://schemas.microsoft.com/office/2006/metadata/properties" xmlns:ns2="4bfa2a7f-5d43-4dce-a448-74cd5cb4f880" xmlns:ns3="841620d2-5231-456e-be95-88ca318be7bb" targetNamespace="http://schemas.microsoft.com/office/2006/metadata/properties" ma:root="true" ma:fieldsID="6c6c1136cbdd4b570123b02f4e826f8e" ns2:_="" ns3:_="">
    <xsd:import namespace="4bfa2a7f-5d43-4dce-a448-74cd5cb4f880"/>
    <xsd:import namespace="841620d2-5231-456e-be95-88ca318be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st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a2a7f-5d43-4dce-a448-74cd5cb4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est" ma:index="18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8c2abd-2242-4542-9ec8-cbe7d522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20d2-5231-456e-be95-88ca318be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45de842-90c2-4227-966f-d33d27a328c1}" ma:internalName="TaxCatchAll" ma:showField="CatchAllData" ma:web="841620d2-5231-456e-be95-88ca318be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849B2-8B8A-4A28-8650-0AB534CA84E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bfa2a7f-5d43-4dce-a448-74cd5cb4f880"/>
    <ds:schemaRef ds:uri="http://schemas.openxmlformats.org/package/2006/metadata/core-properties"/>
    <ds:schemaRef ds:uri="841620d2-5231-456e-be95-88ca318be7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312ECC-897E-4EB8-A70F-6006217A4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5C947-8358-431D-AD8A-DBFB5D22B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a2a7f-5d43-4dce-a448-74cd5cb4f880"/>
    <ds:schemaRef ds:uri="841620d2-5231-456e-be95-88ca318be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Mann</dc:creator>
  <cp:keywords/>
  <dc:description/>
  <cp:lastModifiedBy>Jane Williams</cp:lastModifiedBy>
  <cp:revision>2</cp:revision>
  <dcterms:created xsi:type="dcterms:W3CDTF">2023-07-24T06:40:00Z</dcterms:created>
  <dcterms:modified xsi:type="dcterms:W3CDTF">2023-07-24T06:40:00Z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3d6a607-17d5-4604-8efc-0e6dcdcba3ef_Enabled">
    <vt:lpwstr>true</vt:lpwstr>
  </property>
  <property fmtid="{D5CDD505-2E9C-101B-9397-08002B2CF9AE}" pid="9" name="MSIP_Label_b3d6a607-17d5-4604-8efc-0e6dcdcba3ef_SetDate">
    <vt:lpwstr>2023-02-03T00:18:50Z</vt:lpwstr>
  </property>
  <property fmtid="{D5CDD505-2E9C-101B-9397-08002B2CF9AE}" pid="10" name="MSIP_Label_b3d6a607-17d5-4604-8efc-0e6dcdcba3ef_Method">
    <vt:lpwstr>Standard</vt:lpwstr>
  </property>
  <property fmtid="{D5CDD505-2E9C-101B-9397-08002B2CF9AE}" pid="11" name="MSIP_Label_b3d6a607-17d5-4604-8efc-0e6dcdcba3ef_Name">
    <vt:lpwstr>OFFICIAL</vt:lpwstr>
  </property>
  <property fmtid="{D5CDD505-2E9C-101B-9397-08002B2CF9AE}" pid="12" name="MSIP_Label_b3d6a607-17d5-4604-8efc-0e6dcdcba3ef_SiteId">
    <vt:lpwstr>a647ddc3-7278-4a1f-9b88-65feade2410b</vt:lpwstr>
  </property>
  <property fmtid="{D5CDD505-2E9C-101B-9397-08002B2CF9AE}" pid="13" name="MSIP_Label_b3d6a607-17d5-4604-8efc-0e6dcdcba3ef_ActionId">
    <vt:lpwstr>92a303f5-677a-4dcc-88d3-433470054818</vt:lpwstr>
  </property>
  <property fmtid="{D5CDD505-2E9C-101B-9397-08002B2CF9AE}" pid="14" name="MSIP_Label_b3d6a607-17d5-4604-8efc-0e6dcdcba3ef_ContentBits">
    <vt:lpwstr>3</vt:lpwstr>
  </property>
  <property fmtid="{D5CDD505-2E9C-101B-9397-08002B2CF9AE}" pid="15" name="ContentTypeId">
    <vt:lpwstr>0x010100CABD1D73002B51478173408666FACA15</vt:lpwstr>
  </property>
</Properties>
</file>